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586D7">
      <w:pPr>
        <w:bidi w:val="0"/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 w14:paraId="58AA931F">
      <w:pPr>
        <w:pStyle w:val="2"/>
        <w:bidi w:val="0"/>
        <w:rPr>
          <w:rFonts w:hint="eastAsia"/>
        </w:rPr>
      </w:pPr>
      <w:r>
        <w:rPr>
          <w:rFonts w:hint="eastAsia"/>
        </w:rPr>
        <w:t>“正大杯”202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全国</w:t>
      </w:r>
      <w:r>
        <w:rPr>
          <w:rFonts w:hint="eastAsia"/>
        </w:rPr>
        <w:t>大学生就业创业实战大赛数字创新赛道方案</w:t>
      </w:r>
    </w:p>
    <w:p w14:paraId="6AE5A19A">
      <w:pPr>
        <w:bidi w:val="0"/>
        <w:rPr>
          <w:rFonts w:hint="eastAsia"/>
          <w:lang w:val="en-US" w:eastAsia="zh-CN"/>
        </w:rPr>
      </w:pPr>
    </w:p>
    <w:p w14:paraId="62E6ED42">
      <w:pPr>
        <w:pStyle w:val="3"/>
        <w:bidi w:val="0"/>
        <w:rPr>
          <w:rFonts w:hint="eastAsia"/>
        </w:rPr>
      </w:pPr>
      <w:r>
        <w:rPr>
          <w:rFonts w:hint="eastAsia"/>
        </w:rPr>
        <w:t>命题方向</w:t>
      </w:r>
    </w:p>
    <w:p w14:paraId="11CC41BC">
      <w:pPr>
        <w:bidi w:val="0"/>
        <w:rPr>
          <w:rFonts w:hint="eastAsia"/>
        </w:rPr>
      </w:pPr>
      <w:r>
        <w:rPr>
          <w:rFonts w:hint="eastAsia"/>
        </w:rPr>
        <w:t>从智慧零售、智慧农业、智慧工业、智慧创新等主题进行命题。智慧零售方向涉及智慧营促销、品牌更新与数字化营销、数字化采购等领域；智慧农业方向涉及智慧农场、金融创新、智慧农贸等领域；智慧工业方向涉及智慧物流、人工智能物联网等领域；智慧创新方向涉及元宇宙、大模型等领域，具体题目待定。</w:t>
      </w:r>
    </w:p>
    <w:p w14:paraId="149BE8C2">
      <w:pPr>
        <w:pStyle w:val="3"/>
        <w:bidi w:val="0"/>
        <w:rPr>
          <w:rFonts w:hint="eastAsia"/>
        </w:rPr>
      </w:pPr>
      <w:r>
        <w:rPr>
          <w:rFonts w:hint="eastAsia"/>
        </w:rPr>
        <w:t>评审规则</w:t>
      </w:r>
    </w:p>
    <w:p w14:paraId="72B83E0B">
      <w:pPr>
        <w:pStyle w:val="4"/>
        <w:numPr>
          <w:ilvl w:val="0"/>
          <w:numId w:val="0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（一）</w:t>
      </w:r>
      <w:r>
        <w:rPr>
          <w:rFonts w:hint="eastAsia"/>
        </w:rPr>
        <w:t>初赛评审规则</w:t>
      </w:r>
    </w:p>
    <w:p w14:paraId="5BC297B0">
      <w:pPr>
        <w:bidi w:val="0"/>
        <w:rPr>
          <w:rFonts w:hint="eastAsia"/>
        </w:rPr>
      </w:pPr>
      <w:r>
        <w:rPr>
          <w:rFonts w:hint="eastAsia"/>
        </w:rPr>
        <w:t>初赛采用线上评审的形式，评委从参赛作品的技术性、创新性、商业性三个方面进行评分，选拔45支优胜团队为初赛一、二、三等奖团队，并选拔得分前15名团队晋级国赛。</w:t>
      </w:r>
    </w:p>
    <w:p w14:paraId="1CA2C0DD">
      <w:pPr>
        <w:bidi w:val="0"/>
        <w:rPr>
          <w:rFonts w:hint="eastAsia"/>
        </w:rPr>
      </w:pPr>
      <w:r>
        <w:rPr>
          <w:rFonts w:hint="eastAsia"/>
        </w:rPr>
        <w:t>初赛成绩=技术性得分×40%+创新性得分×30%+商业性得分×30%。</w:t>
      </w:r>
    </w:p>
    <w:p w14:paraId="59A64799">
      <w:pPr>
        <w:pStyle w:val="4"/>
        <w:numPr>
          <w:ilvl w:val="0"/>
          <w:numId w:val="0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（二）</w:t>
      </w:r>
      <w:r>
        <w:rPr>
          <w:rFonts w:hint="eastAsia"/>
        </w:rPr>
        <w:t>国赛评审规则</w:t>
      </w:r>
    </w:p>
    <w:p w14:paraId="212CC366">
      <w:pPr>
        <w:bidi w:val="0"/>
        <w:rPr>
          <w:rFonts w:hint="eastAsia"/>
        </w:rPr>
      </w:pPr>
      <w:r>
        <w:rPr>
          <w:rFonts w:hint="eastAsia"/>
        </w:rPr>
        <w:t>国赛采用创客马拉松现场编程和项目路演方式举办，参赛团队需至少1名队员具有独立编程能力，提交代码方案并进行路演，评委从参赛作品的技术性、创新性、商业性、完整度四个方面进行评分，择优评选出6支优胜团队晋级国际赛。</w:t>
      </w:r>
    </w:p>
    <w:p w14:paraId="08E36873">
      <w:pPr>
        <w:bidi w:val="0"/>
        <w:rPr>
          <w:rFonts w:hint="eastAsia"/>
        </w:rPr>
      </w:pPr>
      <w:r>
        <w:rPr>
          <w:rFonts w:hint="eastAsia"/>
        </w:rPr>
        <w:t>国赛成绩=技术性得分×30%+创新性得分×30%+商业性得分×20%+完整度得分×20%。</w:t>
      </w:r>
    </w:p>
    <w:p w14:paraId="17632AB1">
      <w:pPr>
        <w:pStyle w:val="4"/>
        <w:numPr>
          <w:ilvl w:val="0"/>
          <w:numId w:val="0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（三）</w:t>
      </w:r>
      <w:r>
        <w:rPr>
          <w:rFonts w:hint="eastAsia"/>
        </w:rPr>
        <w:t>国际赛评审规则</w:t>
      </w:r>
    </w:p>
    <w:p w14:paraId="56C7C1A4">
      <w:pPr>
        <w:bidi w:val="0"/>
        <w:rPr>
          <w:rFonts w:hint="eastAsia"/>
        </w:rPr>
      </w:pPr>
      <w:r>
        <w:rPr>
          <w:rFonts w:hint="eastAsia"/>
        </w:rPr>
        <w:t>6支晋级团队与泰国优胜团队同台竞技，以团队形式进行项目路演，经评委组综合评审选出一、二、三等奖团队，并为其颁发国际赛证书。</w:t>
      </w:r>
    </w:p>
    <w:p w14:paraId="727DC87D">
      <w:pPr>
        <w:bidi w:val="0"/>
        <w:rPr>
          <w:rFonts w:hint="eastAsia"/>
        </w:rPr>
      </w:pPr>
      <w:r>
        <w:rPr>
          <w:rFonts w:hint="eastAsia"/>
        </w:rPr>
        <w:t>国际赛成绩=答辩路演成绩×100%。</w:t>
      </w:r>
    </w:p>
    <w:p w14:paraId="76D295C5">
      <w:pPr>
        <w:pStyle w:val="3"/>
        <w:bidi w:val="0"/>
        <w:rPr>
          <w:rFonts w:hint="eastAsia"/>
        </w:rPr>
      </w:pPr>
      <w:r>
        <w:rPr>
          <w:rFonts w:hint="eastAsia"/>
        </w:rPr>
        <w:t>奖项设置</w:t>
      </w:r>
    </w:p>
    <w:p w14:paraId="35757569"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一）</w:t>
      </w:r>
      <w:r>
        <w:rPr>
          <w:rFonts w:hint="eastAsia"/>
        </w:rPr>
        <w:t>初赛设置一、二、三等奖，颁发获奖证书及奖金。</w:t>
      </w:r>
    </w:p>
    <w:p w14:paraId="49A37BB5">
      <w:pPr>
        <w:bidi w:val="0"/>
        <w:rPr>
          <w:rFonts w:hint="eastAsia"/>
        </w:rPr>
      </w:pPr>
      <w:r>
        <w:rPr>
          <w:rFonts w:hint="eastAsia"/>
        </w:rPr>
        <w:t>一等奖：奖金1000元；</w:t>
      </w:r>
    </w:p>
    <w:p w14:paraId="560F6413">
      <w:pPr>
        <w:bidi w:val="0"/>
        <w:rPr>
          <w:rFonts w:hint="eastAsia"/>
        </w:rPr>
      </w:pPr>
      <w:r>
        <w:rPr>
          <w:rFonts w:hint="eastAsia"/>
        </w:rPr>
        <w:t>二等奖：奖金800元；</w:t>
      </w:r>
    </w:p>
    <w:p w14:paraId="20199DAB">
      <w:pPr>
        <w:bidi w:val="0"/>
        <w:rPr>
          <w:rFonts w:hint="eastAsia"/>
        </w:rPr>
      </w:pPr>
      <w:r>
        <w:rPr>
          <w:rFonts w:hint="eastAsia"/>
        </w:rPr>
        <w:t>三等奖：奖金500元。</w:t>
      </w:r>
    </w:p>
    <w:p w14:paraId="53B9810C"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二）</w:t>
      </w:r>
      <w:r>
        <w:rPr>
          <w:rFonts w:hint="eastAsia"/>
        </w:rPr>
        <w:t>国赛设立金、银、铜奖，颁发获奖证书及奖金。</w:t>
      </w:r>
    </w:p>
    <w:p w14:paraId="4D79CE8B">
      <w:pPr>
        <w:bidi w:val="0"/>
        <w:rPr>
          <w:rFonts w:hint="eastAsia"/>
        </w:rPr>
      </w:pPr>
      <w:r>
        <w:rPr>
          <w:rFonts w:hint="eastAsia"/>
        </w:rPr>
        <w:t>金奖：奖金5000元；</w:t>
      </w:r>
    </w:p>
    <w:p w14:paraId="609EDBE3">
      <w:pPr>
        <w:bidi w:val="0"/>
        <w:rPr>
          <w:rFonts w:hint="eastAsia"/>
        </w:rPr>
      </w:pPr>
      <w:r>
        <w:rPr>
          <w:rFonts w:hint="eastAsia"/>
        </w:rPr>
        <w:t>银奖：奖金3000元；</w:t>
      </w:r>
    </w:p>
    <w:p w14:paraId="690DF82A">
      <w:pPr>
        <w:bidi w:val="0"/>
        <w:rPr>
          <w:rFonts w:hint="eastAsia"/>
        </w:rPr>
      </w:pPr>
      <w:r>
        <w:rPr>
          <w:rFonts w:hint="eastAsia"/>
        </w:rPr>
        <w:t>铜奖：奖金2000元。</w:t>
      </w:r>
    </w:p>
    <w:p w14:paraId="7A3D0B52">
      <w:pPr>
        <w:pStyle w:val="4"/>
        <w:numPr>
          <w:ilvl w:val="0"/>
          <w:numId w:val="0"/>
        </w:numPr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国际赛设立一二三等奖，颁发获奖证书。</w:t>
      </w:r>
    </w:p>
    <w:p w14:paraId="52183F1B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（三）国赛</w:t>
      </w:r>
      <w:r>
        <w:rPr>
          <w:rFonts w:hint="eastAsia"/>
        </w:rPr>
        <w:t>湖南</w:t>
      </w:r>
      <w:r>
        <w:rPr>
          <w:rFonts w:hint="eastAsia"/>
          <w:lang w:val="en-US" w:eastAsia="zh-CN"/>
        </w:rPr>
        <w:t>省</w:t>
      </w:r>
      <w:r>
        <w:rPr>
          <w:rFonts w:hint="eastAsia"/>
        </w:rPr>
        <w:t>带队</w:t>
      </w:r>
      <w:bookmarkStart w:id="0" w:name="_GoBack"/>
      <w:bookmarkEnd w:id="0"/>
      <w:r>
        <w:rPr>
          <w:rFonts w:hint="eastAsia"/>
        </w:rPr>
        <w:t>导师特设奖项：</w:t>
      </w:r>
    </w:p>
    <w:p w14:paraId="4930337A">
      <w:pPr>
        <w:bidi w:val="0"/>
        <w:rPr>
          <w:rFonts w:hint="eastAsia" w:eastAsia="仿宋_GB2312"/>
          <w:lang w:eastAsia="zh-CN"/>
        </w:rPr>
      </w:pPr>
      <w:r>
        <w:rPr>
          <w:rFonts w:hint="eastAsia"/>
        </w:rPr>
        <w:t>金奖团队优秀导师奖：奖金3000元</w:t>
      </w:r>
    </w:p>
    <w:p w14:paraId="3487EB24">
      <w:pPr>
        <w:bidi w:val="0"/>
        <w:rPr>
          <w:rFonts w:hint="eastAsia" w:eastAsia="仿宋_GB2312"/>
          <w:lang w:eastAsia="zh-CN"/>
        </w:rPr>
      </w:pPr>
      <w:r>
        <w:rPr>
          <w:rFonts w:hint="eastAsia"/>
        </w:rPr>
        <w:t>银奖团队优秀导师奖：奖金2000元</w:t>
      </w:r>
    </w:p>
    <w:p w14:paraId="0843FC52">
      <w:pPr>
        <w:bidi w:val="0"/>
        <w:rPr>
          <w:rFonts w:hint="eastAsia" w:eastAsia="仿宋_GB2312"/>
          <w:lang w:eastAsia="zh-CN"/>
        </w:rPr>
      </w:pPr>
      <w:r>
        <w:rPr>
          <w:rFonts w:hint="eastAsia"/>
        </w:rPr>
        <w:t>铜奖团队优秀导师奖：奖金1000元</w:t>
      </w:r>
    </w:p>
    <w:p w14:paraId="75C54055">
      <w:pPr>
        <w:bidi w:val="0"/>
        <w:rPr>
          <w:rFonts w:hint="eastAsia"/>
        </w:rPr>
      </w:pPr>
      <w:r>
        <w:rPr>
          <w:rFonts w:hint="eastAsia"/>
        </w:rPr>
        <w:t>注：以上奖金为税前金额，组委会将依法为获奖团队代缴税款。</w:t>
      </w:r>
    </w:p>
    <w:p w14:paraId="2C78DCA8">
      <w:pPr>
        <w:bidi w:val="0"/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DB80B"/>
    <w:multiLevelType w:val="singleLevel"/>
    <w:tmpl w:val="36CDB80B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520BEEE3"/>
    <w:multiLevelType w:val="singleLevel"/>
    <w:tmpl w:val="520BEEE3"/>
    <w:lvl w:ilvl="0" w:tentative="0">
      <w:start w:val="1"/>
      <w:numFmt w:val="decimal"/>
      <w:pStyle w:val="5"/>
      <w:suff w:val="space"/>
      <w:lvlText w:val="%1."/>
      <w:lvlJc w:val="left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abstractNum w:abstractNumId="2">
    <w:nsid w:val="5C2FAD3E"/>
    <w:multiLevelType w:val="singleLevel"/>
    <w:tmpl w:val="5C2FAD3E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MzdiZmY0MDhhNTlhYjYzYWZlNDkxZDI1YjQ0Y2IifQ=="/>
  </w:docVars>
  <w:rsids>
    <w:rsidRoot w:val="79495201"/>
    <w:rsid w:val="00AD3BB3"/>
    <w:rsid w:val="043679E9"/>
    <w:rsid w:val="0A4E0837"/>
    <w:rsid w:val="13616DDA"/>
    <w:rsid w:val="149357FB"/>
    <w:rsid w:val="229549BF"/>
    <w:rsid w:val="22C81119"/>
    <w:rsid w:val="25AD0790"/>
    <w:rsid w:val="376535EE"/>
    <w:rsid w:val="3AC84000"/>
    <w:rsid w:val="3D980CDF"/>
    <w:rsid w:val="3EE543BB"/>
    <w:rsid w:val="47F71E45"/>
    <w:rsid w:val="49A607E1"/>
    <w:rsid w:val="4D962272"/>
    <w:rsid w:val="593A3242"/>
    <w:rsid w:val="5C57280E"/>
    <w:rsid w:val="65F946CE"/>
    <w:rsid w:val="72427182"/>
    <w:rsid w:val="7949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Arial" w:hAnsi="Arial" w:eastAsia="黑体" w:cs="Times New Roman"/>
      <w:sz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60" w:lineRule="exact"/>
      <w:ind w:firstLine="880" w:firstLineChars="200"/>
      <w:outlineLvl w:val="2"/>
    </w:pPr>
    <w:rPr>
      <w:rFonts w:ascii="Times New Roman" w:hAnsi="Times New Roman" w:eastAsia="仿宋_GB2312" w:cs="Times New Roman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560" w:lineRule="exact"/>
      <w:ind w:left="454" w:hanging="454" w:firstLineChars="0"/>
      <w:outlineLvl w:val="3"/>
    </w:pPr>
    <w:rPr>
      <w:rFonts w:ascii="Arial" w:hAnsi="Arial" w:eastAsia="仿宋_GB2312" w:cs="Times New Roman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customStyle="1" w:styleId="9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asciiTheme="minorAscii" w:hAnsiTheme="minorAscii"/>
      <w:b/>
      <w:kern w:val="44"/>
      <w:sz w:val="44"/>
    </w:rPr>
  </w:style>
  <w:style w:type="character" w:customStyle="1" w:styleId="10">
    <w:name w:val="标题 3 Char"/>
    <w:link w:val="4"/>
    <w:uiPriority w:val="0"/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783</Characters>
  <Lines>0</Lines>
  <Paragraphs>0</Paragraphs>
  <TotalTime>0</TotalTime>
  <ScaleCrop>false</ScaleCrop>
  <LinksUpToDate>false</LinksUpToDate>
  <CharactersWithSpaces>783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2024-11-08T00:54:00Z</dcterms:created>
  <dc:creator>王昕1427704073</dc:creator>
  <cp:lastModifiedBy>Peace＆Love</cp:lastModifiedBy>
  <dcterms:modified xsi:type="dcterms:W3CDTF">2025-09-01T07:02:54Z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AAA089FE261C42918B3FE8F0817284BB_11</vt:lpwstr>
  </property>
  <property fmtid="{D5CDD505-2E9C-101B-9397-08002B2CF9AE}" pid="4" name="KSOTemplateDocerSaveRecord">
    <vt:lpwstr>eyJoZGlkIjoiNWMyNjE0YjM5N2ZmZDViMzY0ZjcwY2ZiMTk0OGJjNmMiLCJ1c2VySWQiOiIzMDkwNDE1NjMifQ==</vt:lpwstr>
  </property>
</Properties>
</file>